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75"/>
        <w:tblW w:w="9016" w:type="dxa"/>
        <w:tblLook w:val="04A0" w:firstRow="1" w:lastRow="0" w:firstColumn="1" w:lastColumn="0" w:noHBand="0" w:noVBand="1"/>
      </w:tblPr>
      <w:tblGrid>
        <w:gridCol w:w="7075"/>
        <w:gridCol w:w="1941"/>
      </w:tblGrid>
      <w:tr w:rsidR="003A5581" w:rsidRPr="003A5581" w14:paraId="40B36999" w14:textId="77777777" w:rsidTr="00760C14">
        <w:trPr>
          <w:trHeight w:val="658"/>
        </w:trPr>
        <w:tc>
          <w:tcPr>
            <w:tcW w:w="9016" w:type="dxa"/>
            <w:gridSpan w:val="2"/>
          </w:tcPr>
          <w:p w14:paraId="47591CD1" w14:textId="3A95CA7A" w:rsidR="003A5581" w:rsidRPr="00760C14" w:rsidRDefault="00760C14" w:rsidP="003A558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60C14">
              <w:rPr>
                <w:b/>
                <w:bCs/>
                <w:sz w:val="32"/>
                <w:szCs w:val="32"/>
              </w:rPr>
              <w:t>SPJARA SUMMARY ACCOUNTS FOR 2018-2019</w:t>
            </w:r>
          </w:p>
        </w:tc>
      </w:tr>
      <w:tr w:rsidR="00760C14" w:rsidRPr="003A5581" w14:paraId="504106E0" w14:textId="77777777" w:rsidTr="006F2ECD">
        <w:trPr>
          <w:trHeight w:val="456"/>
        </w:trPr>
        <w:tc>
          <w:tcPr>
            <w:tcW w:w="9016" w:type="dxa"/>
            <w:gridSpan w:val="2"/>
          </w:tcPr>
          <w:p w14:paraId="3E940999" w14:textId="4EC15C61" w:rsidR="00760C14" w:rsidRPr="003A5581" w:rsidRDefault="00760C14" w:rsidP="003A5581">
            <w:pPr>
              <w:jc w:val="center"/>
              <w:rPr>
                <w:b/>
                <w:bCs/>
                <w:sz w:val="28"/>
                <w:szCs w:val="28"/>
              </w:rPr>
            </w:pPr>
            <w:r w:rsidRPr="00760C14">
              <w:rPr>
                <w:b/>
                <w:bCs/>
                <w:sz w:val="28"/>
                <w:szCs w:val="28"/>
              </w:rPr>
              <w:t>INCOME</w:t>
            </w:r>
          </w:p>
        </w:tc>
      </w:tr>
      <w:tr w:rsidR="00760C14" w:rsidRPr="003A5581" w14:paraId="24920E66" w14:textId="77777777" w:rsidTr="006F2ECD">
        <w:trPr>
          <w:trHeight w:val="352"/>
        </w:trPr>
        <w:tc>
          <w:tcPr>
            <w:tcW w:w="7075" w:type="dxa"/>
            <w:hideMark/>
          </w:tcPr>
          <w:p w14:paraId="0440F86F" w14:textId="77777777" w:rsidR="003A5581" w:rsidRPr="003A5581" w:rsidRDefault="003A5581" w:rsidP="003A5581">
            <w:pPr>
              <w:spacing w:after="160" w:line="259" w:lineRule="auto"/>
            </w:pPr>
            <w:r w:rsidRPr="003A5581">
              <w:rPr>
                <w:i/>
                <w:iCs/>
              </w:rPr>
              <w:t xml:space="preserve">Balance brought forward from 2017-2018 </w:t>
            </w:r>
          </w:p>
        </w:tc>
        <w:tc>
          <w:tcPr>
            <w:tcW w:w="1941" w:type="dxa"/>
            <w:hideMark/>
          </w:tcPr>
          <w:p w14:paraId="4B876748" w14:textId="77777777" w:rsidR="003A5581" w:rsidRPr="003A5581" w:rsidRDefault="003A5581" w:rsidP="003A5581">
            <w:pPr>
              <w:spacing w:after="160" w:line="259" w:lineRule="auto"/>
            </w:pPr>
            <w:r w:rsidRPr="003A5581">
              <w:rPr>
                <w:b/>
                <w:bCs/>
              </w:rPr>
              <w:t>£2,005.02</w:t>
            </w:r>
          </w:p>
        </w:tc>
      </w:tr>
      <w:tr w:rsidR="00760C14" w:rsidRPr="003A5581" w14:paraId="5E893CF5" w14:textId="77777777" w:rsidTr="00760C14">
        <w:trPr>
          <w:trHeight w:val="398"/>
        </w:trPr>
        <w:tc>
          <w:tcPr>
            <w:tcW w:w="7075" w:type="dxa"/>
            <w:hideMark/>
          </w:tcPr>
          <w:p w14:paraId="123F1F59" w14:textId="77777777" w:rsidR="003A5581" w:rsidRPr="003A5581" w:rsidRDefault="003A5581" w:rsidP="003A5581">
            <w:pPr>
              <w:spacing w:after="160" w:line="259" w:lineRule="auto"/>
            </w:pPr>
            <w:r w:rsidRPr="003A5581">
              <w:rPr>
                <w:b/>
                <w:bCs/>
              </w:rPr>
              <w:t xml:space="preserve">INCOME </w:t>
            </w:r>
          </w:p>
        </w:tc>
        <w:tc>
          <w:tcPr>
            <w:tcW w:w="1941" w:type="dxa"/>
            <w:hideMark/>
          </w:tcPr>
          <w:p w14:paraId="1AA246F7" w14:textId="77777777" w:rsidR="003A5581" w:rsidRPr="003A5581" w:rsidRDefault="003A5581" w:rsidP="003A5581">
            <w:pPr>
              <w:spacing w:after="160" w:line="259" w:lineRule="auto"/>
            </w:pPr>
          </w:p>
        </w:tc>
      </w:tr>
      <w:tr w:rsidR="00760C14" w:rsidRPr="003A5581" w14:paraId="101AADEA" w14:textId="77777777" w:rsidTr="00760C14">
        <w:trPr>
          <w:trHeight w:val="398"/>
        </w:trPr>
        <w:tc>
          <w:tcPr>
            <w:tcW w:w="7075" w:type="dxa"/>
            <w:hideMark/>
          </w:tcPr>
          <w:p w14:paraId="51F46AEE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>Jazz party</w:t>
            </w:r>
          </w:p>
        </w:tc>
        <w:tc>
          <w:tcPr>
            <w:tcW w:w="1941" w:type="dxa"/>
            <w:hideMark/>
          </w:tcPr>
          <w:p w14:paraId="28B703D4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>£597.29</w:t>
            </w:r>
          </w:p>
        </w:tc>
      </w:tr>
      <w:tr w:rsidR="00760C14" w:rsidRPr="003A5581" w14:paraId="4EADAB62" w14:textId="77777777" w:rsidTr="00760C14">
        <w:trPr>
          <w:trHeight w:val="398"/>
        </w:trPr>
        <w:tc>
          <w:tcPr>
            <w:tcW w:w="7075" w:type="dxa"/>
            <w:hideMark/>
          </w:tcPr>
          <w:p w14:paraId="6A8EB1F0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>SPJARA dinner</w:t>
            </w:r>
          </w:p>
        </w:tc>
        <w:tc>
          <w:tcPr>
            <w:tcW w:w="1941" w:type="dxa"/>
            <w:hideMark/>
          </w:tcPr>
          <w:p w14:paraId="7F4D2C69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>£1,163.00</w:t>
            </w:r>
          </w:p>
        </w:tc>
      </w:tr>
      <w:tr w:rsidR="00760C14" w:rsidRPr="003A5581" w14:paraId="56ECFE31" w14:textId="77777777" w:rsidTr="00760C14">
        <w:trPr>
          <w:trHeight w:val="398"/>
        </w:trPr>
        <w:tc>
          <w:tcPr>
            <w:tcW w:w="7075" w:type="dxa"/>
            <w:hideMark/>
          </w:tcPr>
          <w:p w14:paraId="7794B686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 xml:space="preserve">Wine tasting </w:t>
            </w:r>
          </w:p>
        </w:tc>
        <w:tc>
          <w:tcPr>
            <w:tcW w:w="1941" w:type="dxa"/>
            <w:hideMark/>
          </w:tcPr>
          <w:p w14:paraId="1F2B3069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>£649.20</w:t>
            </w:r>
          </w:p>
        </w:tc>
      </w:tr>
      <w:tr w:rsidR="00760C14" w:rsidRPr="003A5581" w14:paraId="1D2EA470" w14:textId="77777777" w:rsidTr="00760C14">
        <w:trPr>
          <w:trHeight w:val="398"/>
        </w:trPr>
        <w:tc>
          <w:tcPr>
            <w:tcW w:w="7075" w:type="dxa"/>
            <w:hideMark/>
          </w:tcPr>
          <w:p w14:paraId="5CE073AB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 xml:space="preserve">Subscriptions </w:t>
            </w:r>
          </w:p>
        </w:tc>
        <w:tc>
          <w:tcPr>
            <w:tcW w:w="1941" w:type="dxa"/>
            <w:hideMark/>
          </w:tcPr>
          <w:p w14:paraId="29C2471B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>£588.10</w:t>
            </w:r>
          </w:p>
        </w:tc>
      </w:tr>
      <w:tr w:rsidR="00760C14" w:rsidRPr="003A5581" w14:paraId="29534DCB" w14:textId="77777777" w:rsidTr="00760C14">
        <w:trPr>
          <w:trHeight w:val="398"/>
        </w:trPr>
        <w:tc>
          <w:tcPr>
            <w:tcW w:w="7075" w:type="dxa"/>
            <w:hideMark/>
          </w:tcPr>
          <w:p w14:paraId="2167170F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 xml:space="preserve">Gloucester Cathedral visit </w:t>
            </w:r>
          </w:p>
        </w:tc>
        <w:tc>
          <w:tcPr>
            <w:tcW w:w="1941" w:type="dxa"/>
            <w:hideMark/>
          </w:tcPr>
          <w:p w14:paraId="0AEC6109" w14:textId="77777777" w:rsidR="003A5581" w:rsidRPr="003A5581" w:rsidRDefault="003A5581" w:rsidP="003A5581">
            <w:pPr>
              <w:spacing w:after="160" w:line="259" w:lineRule="auto"/>
            </w:pPr>
            <w:r w:rsidRPr="003A5581">
              <w:t>£160.00</w:t>
            </w:r>
          </w:p>
        </w:tc>
      </w:tr>
      <w:tr w:rsidR="00760C14" w:rsidRPr="003A5581" w14:paraId="24F0CF5B" w14:textId="77777777" w:rsidTr="00760C14">
        <w:trPr>
          <w:trHeight w:val="398"/>
        </w:trPr>
        <w:tc>
          <w:tcPr>
            <w:tcW w:w="7075" w:type="dxa"/>
            <w:hideMark/>
          </w:tcPr>
          <w:p w14:paraId="7BDC2F12" w14:textId="77777777" w:rsidR="003A5581" w:rsidRPr="003A5581" w:rsidRDefault="003A5581" w:rsidP="003A5581">
            <w:pPr>
              <w:spacing w:after="160" w:line="259" w:lineRule="auto"/>
            </w:pPr>
            <w:r w:rsidRPr="003A5581">
              <w:rPr>
                <w:b/>
                <w:bCs/>
              </w:rPr>
              <w:t xml:space="preserve">TOTAL INCOME </w:t>
            </w:r>
          </w:p>
        </w:tc>
        <w:tc>
          <w:tcPr>
            <w:tcW w:w="1941" w:type="dxa"/>
            <w:hideMark/>
          </w:tcPr>
          <w:p w14:paraId="4906CCEF" w14:textId="77777777" w:rsidR="003A5581" w:rsidRPr="003A5581" w:rsidRDefault="003A5581" w:rsidP="003A5581">
            <w:pPr>
              <w:spacing w:after="160" w:line="259" w:lineRule="auto"/>
            </w:pPr>
            <w:r w:rsidRPr="003A5581">
              <w:rPr>
                <w:b/>
                <w:bCs/>
              </w:rPr>
              <w:t>£3,157.59</w:t>
            </w:r>
          </w:p>
        </w:tc>
      </w:tr>
      <w:tr w:rsidR="003A5581" w:rsidRPr="003A5581" w14:paraId="6C369713" w14:textId="77777777" w:rsidTr="006F2ECD">
        <w:trPr>
          <w:trHeight w:val="361"/>
        </w:trPr>
        <w:tc>
          <w:tcPr>
            <w:tcW w:w="9016" w:type="dxa"/>
            <w:gridSpan w:val="2"/>
          </w:tcPr>
          <w:p w14:paraId="05FA3E59" w14:textId="0EFF36E0" w:rsidR="003A5581" w:rsidRPr="006F2ECD" w:rsidRDefault="003A5581" w:rsidP="006F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3A5581">
              <w:rPr>
                <w:b/>
                <w:bCs/>
                <w:sz w:val="28"/>
                <w:szCs w:val="28"/>
              </w:rPr>
              <w:t>EXPENDITURE</w:t>
            </w:r>
          </w:p>
        </w:tc>
      </w:tr>
      <w:tr w:rsidR="003A5581" w:rsidRPr="003A5581" w14:paraId="0F22062F" w14:textId="77777777" w:rsidTr="00760C14">
        <w:trPr>
          <w:trHeight w:val="398"/>
        </w:trPr>
        <w:tc>
          <w:tcPr>
            <w:tcW w:w="7075" w:type="dxa"/>
          </w:tcPr>
          <w:p w14:paraId="42EC0C9B" w14:textId="77777777" w:rsidR="003A5581" w:rsidRPr="003A5581" w:rsidRDefault="003A5581" w:rsidP="003A5581">
            <w:pPr>
              <w:rPr>
                <w:b/>
                <w:bCs/>
              </w:rPr>
            </w:pPr>
            <w:r w:rsidRPr="003A5581">
              <w:rPr>
                <w:b/>
                <w:bCs/>
              </w:rPr>
              <w:t>SPJARA projects</w:t>
            </w:r>
          </w:p>
          <w:p w14:paraId="74AC5C4A" w14:textId="77777777" w:rsidR="003A5581" w:rsidRPr="003A5581" w:rsidRDefault="003A5581" w:rsidP="003A5581">
            <w:r w:rsidRPr="003A5581">
              <w:t>-</w:t>
            </w:r>
            <w:r w:rsidRPr="003A5581">
              <w:tab/>
              <w:t>Tree planting etc.                          £222.27</w:t>
            </w:r>
          </w:p>
          <w:p w14:paraId="054E9D55" w14:textId="135D75C0" w:rsidR="003A5581" w:rsidRPr="003A5581" w:rsidRDefault="003A5581" w:rsidP="003A5581">
            <w:pPr>
              <w:rPr>
                <w:b/>
                <w:bCs/>
              </w:rPr>
            </w:pPr>
            <w:r w:rsidRPr="003A5581">
              <w:t>-</w:t>
            </w:r>
            <w:r w:rsidRPr="003A5581">
              <w:tab/>
              <w:t>Bath Road improvements            £250.00</w:t>
            </w:r>
          </w:p>
        </w:tc>
        <w:tc>
          <w:tcPr>
            <w:tcW w:w="1941" w:type="dxa"/>
          </w:tcPr>
          <w:p w14:paraId="33F668DF" w14:textId="7FDBF98D" w:rsidR="003A5581" w:rsidRPr="003A5581" w:rsidRDefault="003A5581" w:rsidP="003A5581">
            <w:pPr>
              <w:rPr>
                <w:b/>
                <w:bCs/>
              </w:rPr>
            </w:pPr>
            <w:r>
              <w:rPr>
                <w:b/>
                <w:bCs/>
              </w:rPr>
              <w:t>£472.27</w:t>
            </w:r>
          </w:p>
        </w:tc>
      </w:tr>
      <w:tr w:rsidR="003A5581" w:rsidRPr="003A5581" w14:paraId="6607E9CF" w14:textId="77777777" w:rsidTr="00760C14">
        <w:trPr>
          <w:trHeight w:val="398"/>
        </w:trPr>
        <w:tc>
          <w:tcPr>
            <w:tcW w:w="7075" w:type="dxa"/>
          </w:tcPr>
          <w:p w14:paraId="7626BE97" w14:textId="77777777" w:rsidR="003A5581" w:rsidRPr="003A5581" w:rsidRDefault="003A5581" w:rsidP="003A5581">
            <w:pPr>
              <w:rPr>
                <w:b/>
                <w:bCs/>
              </w:rPr>
            </w:pPr>
            <w:r w:rsidRPr="003A5581">
              <w:rPr>
                <w:b/>
                <w:bCs/>
              </w:rPr>
              <w:t>Donations to charities</w:t>
            </w:r>
          </w:p>
          <w:p w14:paraId="476AAB7A" w14:textId="77777777" w:rsidR="003A5581" w:rsidRPr="003A5581" w:rsidRDefault="003A5581" w:rsidP="003A5581">
            <w:r w:rsidRPr="003A5581">
              <w:rPr>
                <w:b/>
                <w:bCs/>
              </w:rPr>
              <w:t>-</w:t>
            </w:r>
            <w:r w:rsidRPr="003A5581">
              <w:tab/>
            </w:r>
            <w:proofErr w:type="spellStart"/>
            <w:r w:rsidRPr="003A5581">
              <w:t>Chamwell</w:t>
            </w:r>
            <w:proofErr w:type="spellEnd"/>
            <w:r w:rsidRPr="003A5581">
              <w:t xml:space="preserve"> Centre (2 donations)  £250.00</w:t>
            </w:r>
          </w:p>
          <w:p w14:paraId="624154A4" w14:textId="77777777" w:rsidR="003A5581" w:rsidRPr="003A5581" w:rsidRDefault="003A5581" w:rsidP="003A5581">
            <w:r w:rsidRPr="003A5581">
              <w:t>-</w:t>
            </w:r>
            <w:r w:rsidRPr="003A5581">
              <w:tab/>
              <w:t>Hospital scanner appeal               £302.50</w:t>
            </w:r>
          </w:p>
          <w:p w14:paraId="27540461" w14:textId="7F58F1F0" w:rsidR="003A5581" w:rsidRPr="003A5581" w:rsidRDefault="003A5581" w:rsidP="003A5581">
            <w:r w:rsidRPr="003A5581">
              <w:t>-</w:t>
            </w:r>
            <w:r w:rsidRPr="003A5581">
              <w:tab/>
            </w:r>
            <w:proofErr w:type="spellStart"/>
            <w:r w:rsidRPr="003A5581">
              <w:t>Familyspace</w:t>
            </w:r>
            <w:proofErr w:type="spellEnd"/>
            <w:r w:rsidRPr="003A5581">
              <w:t xml:space="preserve">                                    £302.50</w:t>
            </w:r>
          </w:p>
        </w:tc>
        <w:tc>
          <w:tcPr>
            <w:tcW w:w="1941" w:type="dxa"/>
          </w:tcPr>
          <w:p w14:paraId="5D38C5C4" w14:textId="6D46E487" w:rsidR="003A5581" w:rsidRPr="003A5581" w:rsidRDefault="003A5581" w:rsidP="003A5581">
            <w:pPr>
              <w:rPr>
                <w:b/>
                <w:bCs/>
              </w:rPr>
            </w:pPr>
            <w:r>
              <w:rPr>
                <w:b/>
                <w:bCs/>
              </w:rPr>
              <w:t>£855.00</w:t>
            </w:r>
          </w:p>
        </w:tc>
      </w:tr>
      <w:tr w:rsidR="003A5581" w:rsidRPr="003A5581" w14:paraId="6BA29BC9" w14:textId="77777777" w:rsidTr="00760C14">
        <w:trPr>
          <w:trHeight w:val="398"/>
        </w:trPr>
        <w:tc>
          <w:tcPr>
            <w:tcW w:w="7075" w:type="dxa"/>
          </w:tcPr>
          <w:p w14:paraId="49373556" w14:textId="01BCE01B" w:rsidR="003A5581" w:rsidRPr="003A5581" w:rsidRDefault="003A5581" w:rsidP="003A5581">
            <w:pPr>
              <w:rPr>
                <w:b/>
                <w:bCs/>
              </w:rPr>
            </w:pPr>
            <w:r w:rsidRPr="003A5581">
              <w:rPr>
                <w:b/>
                <w:bCs/>
              </w:rPr>
              <w:t>SPJARA events and fundraising expenses</w:t>
            </w:r>
          </w:p>
          <w:p w14:paraId="660600DA" w14:textId="77777777" w:rsidR="003A5581" w:rsidRPr="003A5581" w:rsidRDefault="003A5581" w:rsidP="003A5581">
            <w:r w:rsidRPr="003A5581">
              <w:rPr>
                <w:b/>
                <w:bCs/>
              </w:rPr>
              <w:t>-</w:t>
            </w:r>
            <w:r w:rsidRPr="003A5581">
              <w:rPr>
                <w:b/>
                <w:bCs/>
              </w:rPr>
              <w:tab/>
            </w:r>
            <w:r w:rsidRPr="003A5581">
              <w:t>Jazz Party                                        £395.33</w:t>
            </w:r>
          </w:p>
          <w:p w14:paraId="58A1A2D5" w14:textId="0F5B9885" w:rsidR="003A5581" w:rsidRPr="003A5581" w:rsidRDefault="003A5581" w:rsidP="003A5581">
            <w:pPr>
              <w:rPr>
                <w:b/>
                <w:bCs/>
              </w:rPr>
            </w:pPr>
            <w:r w:rsidRPr="003A5581">
              <w:t>-</w:t>
            </w:r>
            <w:r w:rsidRPr="003A5581">
              <w:tab/>
              <w:t>Wine tasting                                   £397.55</w:t>
            </w:r>
          </w:p>
        </w:tc>
        <w:tc>
          <w:tcPr>
            <w:tcW w:w="1941" w:type="dxa"/>
          </w:tcPr>
          <w:p w14:paraId="4BF0B027" w14:textId="66079D92" w:rsidR="003A5581" w:rsidRPr="003A5581" w:rsidRDefault="003A5581" w:rsidP="003A5581">
            <w:pPr>
              <w:rPr>
                <w:b/>
                <w:bCs/>
              </w:rPr>
            </w:pPr>
            <w:r>
              <w:rPr>
                <w:b/>
                <w:bCs/>
              </w:rPr>
              <w:t>£792.88</w:t>
            </w:r>
          </w:p>
        </w:tc>
      </w:tr>
      <w:tr w:rsidR="003A5581" w:rsidRPr="003A5581" w14:paraId="0CD6D4AF" w14:textId="77777777" w:rsidTr="00760C14">
        <w:trPr>
          <w:trHeight w:val="398"/>
        </w:trPr>
        <w:tc>
          <w:tcPr>
            <w:tcW w:w="7075" w:type="dxa"/>
          </w:tcPr>
          <w:p w14:paraId="36306114" w14:textId="77777777" w:rsidR="003A5581" w:rsidRPr="003A5581" w:rsidRDefault="003A5581" w:rsidP="003A5581">
            <w:pPr>
              <w:rPr>
                <w:b/>
                <w:bCs/>
              </w:rPr>
            </w:pPr>
            <w:r w:rsidRPr="003A5581">
              <w:rPr>
                <w:b/>
                <w:bCs/>
              </w:rPr>
              <w:t>Operating expenses</w:t>
            </w:r>
          </w:p>
          <w:p w14:paraId="7908FFC6" w14:textId="77777777" w:rsidR="003A5581" w:rsidRPr="003A5581" w:rsidRDefault="003A5581" w:rsidP="003A5581">
            <w:r w:rsidRPr="003A5581">
              <w:rPr>
                <w:b/>
                <w:bCs/>
              </w:rPr>
              <w:t>-</w:t>
            </w:r>
            <w:r w:rsidRPr="003A5581">
              <w:tab/>
              <w:t>Printing and newsletter                £499.00</w:t>
            </w:r>
          </w:p>
          <w:p w14:paraId="69494204" w14:textId="77777777" w:rsidR="003A5581" w:rsidRPr="003A5581" w:rsidRDefault="003A5581" w:rsidP="003A5581">
            <w:r w:rsidRPr="003A5581">
              <w:t>-</w:t>
            </w:r>
            <w:r w:rsidRPr="003A5581">
              <w:tab/>
              <w:t>Insurance                                         £204.00</w:t>
            </w:r>
          </w:p>
          <w:p w14:paraId="583F6322" w14:textId="3A7693A8" w:rsidR="003A5581" w:rsidRPr="003A5581" w:rsidRDefault="003A5581" w:rsidP="003A5581">
            <w:pPr>
              <w:rPr>
                <w:b/>
                <w:bCs/>
              </w:rPr>
            </w:pPr>
            <w:r w:rsidRPr="003A5581">
              <w:t>-</w:t>
            </w:r>
            <w:r w:rsidRPr="003A5581">
              <w:tab/>
              <w:t>AGM room hire                                £39.60</w:t>
            </w:r>
          </w:p>
        </w:tc>
        <w:tc>
          <w:tcPr>
            <w:tcW w:w="1941" w:type="dxa"/>
          </w:tcPr>
          <w:p w14:paraId="12CAE599" w14:textId="6B23414F" w:rsidR="003A5581" w:rsidRPr="003A5581" w:rsidRDefault="003A5581" w:rsidP="003A5581">
            <w:pPr>
              <w:rPr>
                <w:b/>
                <w:bCs/>
              </w:rPr>
            </w:pPr>
            <w:r>
              <w:rPr>
                <w:b/>
                <w:bCs/>
              </w:rPr>
              <w:t>£742.60</w:t>
            </w:r>
          </w:p>
        </w:tc>
      </w:tr>
      <w:tr w:rsidR="003A5581" w:rsidRPr="003A5581" w14:paraId="344704FE" w14:textId="77777777" w:rsidTr="00760C14">
        <w:trPr>
          <w:trHeight w:val="398"/>
        </w:trPr>
        <w:tc>
          <w:tcPr>
            <w:tcW w:w="7075" w:type="dxa"/>
          </w:tcPr>
          <w:p w14:paraId="28A9F699" w14:textId="4D4DEDAD" w:rsidR="003A5581" w:rsidRPr="003A5581" w:rsidRDefault="003A5581" w:rsidP="003A5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EXPENDITURE </w:t>
            </w:r>
          </w:p>
        </w:tc>
        <w:tc>
          <w:tcPr>
            <w:tcW w:w="1941" w:type="dxa"/>
          </w:tcPr>
          <w:p w14:paraId="1B6607D4" w14:textId="75A1017F" w:rsidR="003A5581" w:rsidRPr="003A5581" w:rsidRDefault="003A5581" w:rsidP="003A5581">
            <w:pPr>
              <w:rPr>
                <w:b/>
                <w:bCs/>
              </w:rPr>
            </w:pPr>
            <w:r>
              <w:rPr>
                <w:b/>
                <w:bCs/>
              </w:rPr>
              <w:t>£2,862.75</w:t>
            </w:r>
          </w:p>
        </w:tc>
      </w:tr>
      <w:tr w:rsidR="003A5581" w:rsidRPr="003A5581" w14:paraId="611B011D" w14:textId="77777777" w:rsidTr="00760C14">
        <w:trPr>
          <w:trHeight w:val="398"/>
        </w:trPr>
        <w:tc>
          <w:tcPr>
            <w:tcW w:w="7075" w:type="dxa"/>
          </w:tcPr>
          <w:p w14:paraId="239747DC" w14:textId="6A6384C7" w:rsidR="003A5581" w:rsidRPr="003A5581" w:rsidRDefault="003A5581" w:rsidP="003A5581">
            <w:pPr>
              <w:rPr>
                <w:i/>
                <w:iCs/>
              </w:rPr>
            </w:pPr>
            <w:r w:rsidRPr="003A5581">
              <w:rPr>
                <w:i/>
                <w:iCs/>
              </w:rPr>
              <w:t xml:space="preserve">Balance </w:t>
            </w:r>
            <w:r>
              <w:rPr>
                <w:i/>
                <w:iCs/>
              </w:rPr>
              <w:t>a</w:t>
            </w:r>
            <w:r w:rsidRPr="003A5581">
              <w:rPr>
                <w:i/>
                <w:iCs/>
              </w:rPr>
              <w:t xml:space="preserve">t </w:t>
            </w:r>
            <w:r w:rsidR="00760C14">
              <w:rPr>
                <w:i/>
                <w:iCs/>
              </w:rPr>
              <w:t>E</w:t>
            </w:r>
            <w:r>
              <w:rPr>
                <w:i/>
                <w:iCs/>
              </w:rPr>
              <w:t>nd o</w:t>
            </w:r>
            <w:r w:rsidRPr="003A5581">
              <w:rPr>
                <w:i/>
                <w:iCs/>
              </w:rPr>
              <w:t>f Year</w:t>
            </w:r>
          </w:p>
        </w:tc>
        <w:tc>
          <w:tcPr>
            <w:tcW w:w="1941" w:type="dxa"/>
          </w:tcPr>
          <w:p w14:paraId="7DAC969D" w14:textId="79B1A1A8" w:rsidR="003A5581" w:rsidRPr="003A5581" w:rsidRDefault="003A5581" w:rsidP="003A5581">
            <w:pPr>
              <w:rPr>
                <w:i/>
                <w:iCs/>
              </w:rPr>
            </w:pPr>
            <w:r w:rsidRPr="003A5581">
              <w:rPr>
                <w:i/>
                <w:iCs/>
              </w:rPr>
              <w:t>£2,299.86</w:t>
            </w:r>
          </w:p>
        </w:tc>
      </w:tr>
      <w:tr w:rsidR="006F2ECD" w:rsidRPr="003A5581" w14:paraId="7110BFE0" w14:textId="77777777" w:rsidTr="00D62969">
        <w:trPr>
          <w:trHeight w:val="398"/>
        </w:trPr>
        <w:tc>
          <w:tcPr>
            <w:tcW w:w="9016" w:type="dxa"/>
            <w:gridSpan w:val="2"/>
          </w:tcPr>
          <w:p w14:paraId="502D332A" w14:textId="64FD2F60" w:rsidR="006F2ECD" w:rsidRPr="003A5581" w:rsidRDefault="006F2ECD" w:rsidP="006F2ECD">
            <w:pPr>
              <w:jc w:val="center"/>
              <w:rPr>
                <w:i/>
                <w:iCs/>
              </w:rPr>
            </w:pPr>
            <w:r w:rsidRPr="00760C14">
              <w:rPr>
                <w:b/>
                <w:bCs/>
                <w:sz w:val="28"/>
                <w:szCs w:val="28"/>
              </w:rPr>
              <w:t>INCOME AND EXPENDITURE</w:t>
            </w:r>
          </w:p>
        </w:tc>
      </w:tr>
      <w:tr w:rsidR="003A5581" w:rsidRPr="003A5581" w14:paraId="4FADC2A4" w14:textId="77777777" w:rsidTr="00760C14">
        <w:trPr>
          <w:trHeight w:val="1394"/>
        </w:trPr>
        <w:tc>
          <w:tcPr>
            <w:tcW w:w="7075" w:type="dxa"/>
          </w:tcPr>
          <w:tbl>
            <w:tblPr>
              <w:tblW w:w="61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160"/>
            </w:tblGrid>
            <w:tr w:rsidR="00760C14" w:rsidRPr="00760C14" w14:paraId="7117BCB4" w14:textId="77777777" w:rsidTr="00760C14">
              <w:trPr>
                <w:trHeight w:val="324"/>
              </w:trPr>
              <w:tc>
                <w:tcPr>
                  <w:tcW w:w="61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54" w:type="dxa"/>
                    <w:left w:w="188" w:type="dxa"/>
                    <w:bottom w:w="54" w:type="dxa"/>
                    <w:right w:w="188" w:type="dxa"/>
                  </w:tcMar>
                  <w:hideMark/>
                </w:tcPr>
                <w:p w14:paraId="756DCE32" w14:textId="77777777" w:rsidR="00760C14" w:rsidRPr="00760C14" w:rsidRDefault="00760C14" w:rsidP="00760C14">
                  <w:pPr>
                    <w:framePr w:hSpace="180" w:wrap="around" w:hAnchor="margin" w:xAlign="center" w:y="375"/>
                    <w:spacing w:after="0" w:line="240" w:lineRule="auto"/>
                    <w:rPr>
                      <w:b/>
                      <w:bCs/>
                    </w:rPr>
                  </w:pPr>
                  <w:r w:rsidRPr="00760C14">
                    <w:rPr>
                      <w:b/>
                      <w:bCs/>
                    </w:rPr>
                    <w:t>Balance from previous year</w:t>
                  </w:r>
                </w:p>
              </w:tc>
            </w:tr>
            <w:tr w:rsidR="00760C14" w:rsidRPr="00760C14" w14:paraId="4935F3AC" w14:textId="77777777" w:rsidTr="00760C14">
              <w:trPr>
                <w:trHeight w:val="402"/>
              </w:trPr>
              <w:tc>
                <w:tcPr>
                  <w:tcW w:w="61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54" w:type="dxa"/>
                    <w:left w:w="188" w:type="dxa"/>
                    <w:bottom w:w="54" w:type="dxa"/>
                    <w:right w:w="188" w:type="dxa"/>
                  </w:tcMar>
                  <w:hideMark/>
                </w:tcPr>
                <w:p w14:paraId="36AF4AC4" w14:textId="77777777" w:rsidR="00760C14" w:rsidRPr="00760C14" w:rsidRDefault="00760C14" w:rsidP="00760C14">
                  <w:pPr>
                    <w:framePr w:hSpace="180" w:wrap="around" w:hAnchor="margin" w:xAlign="center" w:y="375"/>
                    <w:spacing w:after="0" w:line="240" w:lineRule="auto"/>
                    <w:rPr>
                      <w:b/>
                      <w:bCs/>
                    </w:rPr>
                  </w:pPr>
                  <w:r w:rsidRPr="00760C14">
                    <w:rPr>
                      <w:b/>
                      <w:bCs/>
                      <w:i/>
                      <w:iCs/>
                    </w:rPr>
                    <w:t xml:space="preserve">Excess of income over expenditure </w:t>
                  </w:r>
                </w:p>
              </w:tc>
            </w:tr>
            <w:tr w:rsidR="00760C14" w:rsidRPr="00760C14" w14:paraId="7A27DF0C" w14:textId="77777777" w:rsidTr="00760C14">
              <w:trPr>
                <w:trHeight w:val="437"/>
              </w:trPr>
              <w:tc>
                <w:tcPr>
                  <w:tcW w:w="61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54" w:type="dxa"/>
                    <w:left w:w="188" w:type="dxa"/>
                    <w:bottom w:w="54" w:type="dxa"/>
                    <w:right w:w="188" w:type="dxa"/>
                  </w:tcMar>
                  <w:hideMark/>
                </w:tcPr>
                <w:p w14:paraId="35D1F5B6" w14:textId="77777777" w:rsidR="00760C14" w:rsidRPr="00760C14" w:rsidRDefault="00760C14" w:rsidP="00760C14">
                  <w:pPr>
                    <w:framePr w:hSpace="180" w:wrap="around" w:hAnchor="margin" w:xAlign="center" w:y="375"/>
                    <w:spacing w:after="0" w:line="240" w:lineRule="auto"/>
                    <w:rPr>
                      <w:b/>
                      <w:bCs/>
                    </w:rPr>
                  </w:pPr>
                  <w:r w:rsidRPr="00760C14">
                    <w:rPr>
                      <w:b/>
                      <w:bCs/>
                    </w:rPr>
                    <w:t>Balance at end of year</w:t>
                  </w:r>
                </w:p>
              </w:tc>
            </w:tr>
          </w:tbl>
          <w:p w14:paraId="6406ADF1" w14:textId="77777777" w:rsidR="003A5581" w:rsidRPr="003A5581" w:rsidRDefault="003A5581" w:rsidP="003A5581">
            <w:pPr>
              <w:rPr>
                <w:b/>
                <w:bCs/>
              </w:rPr>
            </w:pPr>
          </w:p>
        </w:tc>
        <w:tc>
          <w:tcPr>
            <w:tcW w:w="1941" w:type="dxa"/>
          </w:tcPr>
          <w:p w14:paraId="7424BFBF" w14:textId="013E4E6E" w:rsidR="00760C14" w:rsidRPr="00760C14" w:rsidRDefault="00760C14" w:rsidP="00760C14">
            <w:pPr>
              <w:rPr>
                <w:b/>
                <w:bCs/>
              </w:rPr>
            </w:pPr>
            <w:r w:rsidRPr="00760C14">
              <w:rPr>
                <w:b/>
                <w:bCs/>
              </w:rPr>
              <w:t>£2,005.02</w:t>
            </w:r>
          </w:p>
          <w:p w14:paraId="27B674D4" w14:textId="77777777" w:rsidR="00760C14" w:rsidRDefault="00760C14" w:rsidP="00760C14">
            <w:pPr>
              <w:rPr>
                <w:b/>
                <w:bCs/>
              </w:rPr>
            </w:pPr>
          </w:p>
          <w:p w14:paraId="40DCF939" w14:textId="75DC83BA" w:rsidR="00760C14" w:rsidRPr="00760C14" w:rsidRDefault="00760C14" w:rsidP="00760C14">
            <w:pPr>
              <w:rPr>
                <w:b/>
                <w:bCs/>
              </w:rPr>
            </w:pPr>
            <w:r w:rsidRPr="00760C14">
              <w:rPr>
                <w:b/>
                <w:bCs/>
              </w:rPr>
              <w:t>£294.84</w:t>
            </w:r>
          </w:p>
          <w:p w14:paraId="025E1B0D" w14:textId="77777777" w:rsidR="00760C14" w:rsidRDefault="00760C14" w:rsidP="00760C14">
            <w:pPr>
              <w:rPr>
                <w:b/>
                <w:bCs/>
              </w:rPr>
            </w:pPr>
          </w:p>
          <w:p w14:paraId="6F4BF2C8" w14:textId="1DAC9F0B" w:rsidR="003A5581" w:rsidRPr="003A5581" w:rsidRDefault="00760C14" w:rsidP="00760C14">
            <w:pPr>
              <w:rPr>
                <w:b/>
                <w:bCs/>
              </w:rPr>
            </w:pPr>
            <w:r w:rsidRPr="00760C14">
              <w:rPr>
                <w:b/>
                <w:bCs/>
              </w:rPr>
              <w:t>£2,299.86</w:t>
            </w:r>
          </w:p>
        </w:tc>
      </w:tr>
      <w:tr w:rsidR="003A5581" w:rsidRPr="003A5581" w14:paraId="49AD431E" w14:textId="77777777" w:rsidTr="00760C14">
        <w:trPr>
          <w:trHeight w:val="398"/>
        </w:trPr>
        <w:tc>
          <w:tcPr>
            <w:tcW w:w="9016" w:type="dxa"/>
            <w:gridSpan w:val="2"/>
          </w:tcPr>
          <w:p w14:paraId="772844A9" w14:textId="77777777" w:rsidR="00760C14" w:rsidRPr="00760C14" w:rsidRDefault="00760C14" w:rsidP="00760C14">
            <w:r w:rsidRPr="00760C14">
              <w:t>Notes</w:t>
            </w:r>
          </w:p>
          <w:p w14:paraId="5EDF0C8A" w14:textId="2F6670D8" w:rsidR="00760C14" w:rsidRPr="00760C14" w:rsidRDefault="00760C14" w:rsidP="00760C14">
            <w:pPr>
              <w:pStyle w:val="ListParagraph"/>
              <w:numPr>
                <w:ilvl w:val="0"/>
                <w:numId w:val="5"/>
              </w:numPr>
            </w:pPr>
            <w:r w:rsidRPr="00760C14">
              <w:t>Financial Year = April to March</w:t>
            </w:r>
          </w:p>
          <w:p w14:paraId="2B0DC0E1" w14:textId="1B15FDAE" w:rsidR="003A5581" w:rsidRPr="00760C14" w:rsidRDefault="00760C14" w:rsidP="00760C1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60C14">
              <w:t xml:space="preserve">We have made payments worth £718.00 after year end but related to </w:t>
            </w:r>
            <w:r>
              <w:t xml:space="preserve">FY </w:t>
            </w:r>
            <w:r w:rsidRPr="00760C14">
              <w:t xml:space="preserve">2018-19 </w:t>
            </w:r>
          </w:p>
        </w:tc>
      </w:tr>
    </w:tbl>
    <w:p w14:paraId="454FAA6E" w14:textId="09519C45" w:rsidR="003A5581" w:rsidRPr="003A5581" w:rsidRDefault="003A5581" w:rsidP="003A5581">
      <w:pPr>
        <w:jc w:val="center"/>
        <w:rPr>
          <w:b/>
          <w:bCs/>
          <w:sz w:val="24"/>
          <w:szCs w:val="24"/>
        </w:rPr>
      </w:pPr>
    </w:p>
    <w:sectPr w:rsidR="003A5581" w:rsidRPr="003A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833"/>
    <w:multiLevelType w:val="hybridMultilevel"/>
    <w:tmpl w:val="1F22C0AE"/>
    <w:lvl w:ilvl="0" w:tplc="368853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D8B"/>
    <w:multiLevelType w:val="hybridMultilevel"/>
    <w:tmpl w:val="FF5C0B34"/>
    <w:lvl w:ilvl="0" w:tplc="08948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83C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0C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0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46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0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41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65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6B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D65E6D"/>
    <w:multiLevelType w:val="hybridMultilevel"/>
    <w:tmpl w:val="7A441028"/>
    <w:lvl w:ilvl="0" w:tplc="490E2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4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0F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7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A0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0B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94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846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0F6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155CA1"/>
    <w:multiLevelType w:val="hybridMultilevel"/>
    <w:tmpl w:val="BAD28868"/>
    <w:lvl w:ilvl="0" w:tplc="96F2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CF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7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9C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6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214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A5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4E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4D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4A31BC"/>
    <w:multiLevelType w:val="hybridMultilevel"/>
    <w:tmpl w:val="7C369F3C"/>
    <w:lvl w:ilvl="0" w:tplc="59685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CA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A4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3E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21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47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A69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62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2C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81"/>
    <w:rsid w:val="001200B2"/>
    <w:rsid w:val="003A5581"/>
    <w:rsid w:val="006F2ECD"/>
    <w:rsid w:val="00760C14"/>
    <w:rsid w:val="00B23D40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Phillips</dc:creator>
  <cp:lastModifiedBy>Cassandra</cp:lastModifiedBy>
  <cp:revision>2</cp:revision>
  <dcterms:created xsi:type="dcterms:W3CDTF">2019-06-06T15:46:00Z</dcterms:created>
  <dcterms:modified xsi:type="dcterms:W3CDTF">2019-06-06T15:46:00Z</dcterms:modified>
</cp:coreProperties>
</file>